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</w:rPr>
        <w:drawing>
          <wp:inline distB="114300" distT="114300" distL="114300" distR="114300">
            <wp:extent cx="2938463" cy="93250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8463" cy="9325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0" w:lineRule="auto"/>
        <w:jc w:val="righ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Tuesday, September 3rd, 2019</w:t>
      </w:r>
    </w:p>
    <w:p w:rsidR="00000000" w:rsidDel="00000000" w:rsidP="00000000" w:rsidRDefault="00000000" w:rsidRPr="00000000" w14:paraId="00000003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Dear Parent/Guardian,</w:t>
      </w:r>
    </w:p>
    <w:p w:rsidR="00000000" w:rsidDel="00000000" w:rsidP="00000000" w:rsidRDefault="00000000" w:rsidRPr="00000000" w14:paraId="00000004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Welcome to the 2019-2020 school year at Holy Trinity Catholic High School. The English department looks forward to welcoming your child to our classrooms. As a team, we aim to make the study of language and literature a dynamic and exciting experience for your child. </w:t>
      </w:r>
    </w:p>
    <w:p w:rsidR="00000000" w:rsidDel="00000000" w:rsidP="00000000" w:rsidRDefault="00000000" w:rsidRPr="00000000" w14:paraId="00000006">
      <w:pPr>
        <w:spacing w:line="276" w:lineRule="auto"/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As a department, we have spent significant time collaborating on our Academic Policy surrounding assessment and evaluation, which aligns with the expectations of Growing Success: Assessment, Evaluation and Reporting in Ontario Schools (Ministry of Education, 2010).</w:t>
      </w: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 Our goal is to </w:t>
      </w: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foster accountability and self-regulation, two skills we feel are essential to your child’s future success.</w:t>
      </w:r>
    </w:p>
    <w:p w:rsidR="00000000" w:rsidDel="00000000" w:rsidP="00000000" w:rsidRDefault="00000000" w:rsidRPr="00000000" w14:paraId="00000008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Please review the expectations outlined in the English Department’s Academic Policy with your child and sign below.</w:t>
      </w: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 Please note the differences between our intermediate (grades 9-10) and senior (grades 11-12) policies. Your partnership in this policy is important to us. Should you have any questions or concerns, please speak directly to your child’s classroom teacher. </w:t>
      </w:r>
    </w:p>
    <w:p w:rsidR="00000000" w:rsidDel="00000000" w:rsidP="00000000" w:rsidRDefault="00000000" w:rsidRPr="00000000" w14:paraId="0000000A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C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Holy Trinity High School English Department</w:t>
      </w:r>
    </w:p>
    <w:p w:rsidR="00000000" w:rsidDel="00000000" w:rsidP="00000000" w:rsidRDefault="00000000" w:rsidRPr="00000000" w14:paraId="0000000F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verage" w:cs="Average" w:eastAsia="Average" w:hAnsi="Average"/>
          <w:b w:val="1"/>
          <w:sz w:val="32"/>
          <w:szCs w:val="32"/>
        </w:rPr>
      </w:pPr>
      <w:r w:rsidDel="00000000" w:rsidR="00000000" w:rsidRPr="00000000">
        <w:rPr>
          <w:rFonts w:ascii="Average" w:cs="Average" w:eastAsia="Average" w:hAnsi="Average"/>
          <w:b w:val="1"/>
          <w:sz w:val="32"/>
          <w:szCs w:val="32"/>
          <w:rtl w:val="0"/>
        </w:rPr>
        <w:t xml:space="preserve">Academic Policy of English Department</w:t>
      </w:r>
    </w:p>
    <w:p w:rsidR="00000000" w:rsidDel="00000000" w:rsidP="00000000" w:rsidRDefault="00000000" w:rsidRPr="00000000" w14:paraId="0000001A">
      <w:pPr>
        <w:jc w:val="center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verage" w:cs="Average" w:eastAsia="Average" w:hAnsi="Average"/>
          <w:b w:val="1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b w:val="1"/>
          <w:sz w:val="24"/>
          <w:szCs w:val="24"/>
          <w:rtl w:val="0"/>
        </w:rPr>
        <w:t xml:space="preserve">Grades 9 &amp; 10:</w:t>
      </w:r>
    </w:p>
    <w:p w:rsidR="00000000" w:rsidDel="00000000" w:rsidP="00000000" w:rsidRDefault="00000000" w:rsidRPr="00000000" w14:paraId="0000001C">
      <w:pPr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00" w:before="0" w:lineRule="auto"/>
        <w:ind w:left="720" w:hanging="360"/>
        <w:rPr>
          <w:rFonts w:ascii="Average" w:cs="Average" w:eastAsia="Average" w:hAnsi="Average"/>
          <w:b w:val="1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ENG1P, ENG1D, ENG2P, &amp; ENG2D courses have implemented a ‘submit by’ date (parents will be notified, see next point).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00" w:before="0" w:lineRule="auto"/>
        <w:ind w:left="720" w:hanging="36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On the ‘submit by’ date, teachers will notify parents if an assessment was not received during class that day, providing a ‘window of opportunity’ during which it can be handed in (until end of day). After this time, the task will </w:t>
      </w:r>
      <w:r w:rsidDel="00000000" w:rsidR="00000000" w:rsidRPr="00000000">
        <w:rPr>
          <w:rFonts w:ascii="Average" w:cs="Average" w:eastAsia="Average" w:hAnsi="Average"/>
          <w:b w:val="1"/>
          <w:i w:val="1"/>
          <w:rtl w:val="0"/>
        </w:rPr>
        <w:t xml:space="preserve">not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 be accepted.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00" w:before="0" w:lineRule="auto"/>
        <w:ind w:left="720" w:hanging="360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color w:val="222222"/>
          <w:highlight w:val="white"/>
          <w:rtl w:val="0"/>
        </w:rPr>
        <w:t xml:space="preserve">In order to be eligible for a Level 4, assignments MUST be handed in on time.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00" w:before="0" w:lineRule="auto"/>
        <w:ind w:left="720" w:hanging="360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The department will decide upon a designated ‘make-up day’ at the end of the semester, whereby students will have an opportunity to demonstrate their learning in the specific expectation </w:t>
      </w:r>
      <w:r w:rsidDel="00000000" w:rsidR="00000000" w:rsidRPr="00000000">
        <w:rPr>
          <w:rFonts w:ascii="Average" w:cs="Average" w:eastAsia="Average" w:hAnsi="Average"/>
          <w:i w:val="1"/>
          <w:rtl w:val="0"/>
        </w:rPr>
        <w:t xml:space="preserve">not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 demonstrated due to a failure to submit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verage" w:cs="Average" w:eastAsia="Average" w:hAnsi="Averag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verage" w:cs="Average" w:eastAsia="Average" w:hAnsi="Average"/>
          <w:b w:val="1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b w:val="1"/>
          <w:sz w:val="24"/>
          <w:szCs w:val="24"/>
          <w:rtl w:val="0"/>
        </w:rPr>
        <w:t xml:space="preserve">Grades 11 &amp; 12:</w:t>
      </w:r>
    </w:p>
    <w:p w:rsidR="00000000" w:rsidDel="00000000" w:rsidP="00000000" w:rsidRDefault="00000000" w:rsidRPr="00000000" w14:paraId="00000023">
      <w:pPr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200" w:before="0" w:lineRule="auto"/>
        <w:ind w:left="720" w:hanging="36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Assessments in the ENG3C, ENG3U, ENG4C, &amp; ENG4U courses will be assigned a ‘submit by’ date, after which time the tasks will </w:t>
      </w:r>
      <w:r w:rsidDel="00000000" w:rsidR="00000000" w:rsidRPr="00000000">
        <w:rPr>
          <w:rFonts w:ascii="Average" w:cs="Average" w:eastAsia="Average" w:hAnsi="Average"/>
          <w:b w:val="1"/>
          <w:i w:val="1"/>
          <w:rtl w:val="0"/>
        </w:rPr>
        <w:t xml:space="preserve">not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 be accepted (parents will be notified, see next point).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200" w:before="0" w:lineRule="auto"/>
        <w:ind w:left="720" w:hanging="360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Being absent (approved or otherwise) does not serve as a reason for not submitting an assignment.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200" w:before="0" w:lineRule="auto"/>
        <w:ind w:left="720" w:hanging="360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On submit by dates, teachers will notify parents if an assessment was not received during class that day.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200" w:before="0" w:lineRule="auto"/>
        <w:ind w:left="720" w:hanging="360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Assessments not submitted will result in a ‘NE’ or no evidence for the particular strand being evaluated, and students lose the opportunity for teacher feedback.</w:t>
      </w:r>
    </w:p>
    <w:p w:rsidR="00000000" w:rsidDel="00000000" w:rsidP="00000000" w:rsidRDefault="00000000" w:rsidRPr="00000000" w14:paraId="0000002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/>
      </w:pPr>
      <w:r w:rsidDel="00000000" w:rsidR="00000000" w:rsidRPr="00000000">
        <w:rPr>
          <w:rtl w:val="0"/>
        </w:rPr>
        <w:t xml:space="preserve">__________________________</w:t>
        <w:tab/>
        <w:tab/>
        <w:tab/>
        <w:tab/>
        <w:t xml:space="preserve">_____________________</w:t>
      </w:r>
    </w:p>
    <w:p w:rsidR="00000000" w:rsidDel="00000000" w:rsidP="00000000" w:rsidRDefault="00000000" w:rsidRPr="00000000" w14:paraId="0000002B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Parent Signature</w:t>
        <w:tab/>
        <w:tab/>
        <w:tab/>
        <w:tab/>
        <w:tab/>
        <w:tab/>
        <w:t xml:space="preserve">Date (DD/MM/YYYY)</w:t>
      </w:r>
    </w:p>
    <w:p w:rsidR="00000000" w:rsidDel="00000000" w:rsidP="00000000" w:rsidRDefault="00000000" w:rsidRPr="00000000" w14:paraId="0000002C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_____________________________ </w:t>
        <w:tab/>
        <w:tab/>
        <w:tab/>
        <w:tab/>
        <w:t xml:space="preserve">_______________________ </w:t>
      </w:r>
    </w:p>
    <w:p w:rsidR="00000000" w:rsidDel="00000000" w:rsidP="00000000" w:rsidRDefault="00000000" w:rsidRPr="00000000" w14:paraId="0000002F">
      <w:pPr>
        <w:jc w:val="left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Student Signature</w:t>
        <w:tab/>
        <w:tab/>
        <w:tab/>
        <w:tab/>
        <w:tab/>
        <w:tab/>
        <w:t xml:space="preserve">Date (DD/MM/YYYY)</w:t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rag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verag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